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676B" w:rsidRPr="00C97F8E" w:rsidRDefault="0027676B" w:rsidP="0027676B">
      <w:pPr>
        <w:jc w:val="center"/>
        <w:rPr>
          <w:rFonts w:cs="Times New Roman"/>
          <w:b/>
          <w:sz w:val="22"/>
          <w:szCs w:val="22"/>
        </w:rPr>
      </w:pPr>
      <w:r w:rsidRPr="00C97F8E">
        <w:rPr>
          <w:rFonts w:cs="Times New Roman"/>
          <w:b/>
          <w:sz w:val="22"/>
          <w:szCs w:val="22"/>
        </w:rPr>
        <w:t>Политика в отношении обработки персональных данных</w:t>
      </w:r>
    </w:p>
    <w:p w:rsidR="0027676B" w:rsidRPr="00C97F8E" w:rsidRDefault="0027676B" w:rsidP="0027676B">
      <w:pPr>
        <w:jc w:val="center"/>
        <w:rPr>
          <w:rFonts w:cs="Times New Roman"/>
          <w:b/>
          <w:sz w:val="22"/>
          <w:szCs w:val="22"/>
        </w:rPr>
      </w:pPr>
      <w:r w:rsidRPr="00C97F8E">
        <w:rPr>
          <w:rFonts w:cs="Times New Roman"/>
          <w:b/>
          <w:sz w:val="22"/>
          <w:szCs w:val="22"/>
        </w:rPr>
        <w:t>ООО «</w:t>
      </w:r>
      <w:r w:rsidR="00C97F8E" w:rsidRPr="00C97F8E">
        <w:rPr>
          <w:rFonts w:cs="Times New Roman"/>
          <w:b/>
          <w:sz w:val="22"/>
          <w:szCs w:val="22"/>
        </w:rPr>
        <w:t>Телеком Центр</w:t>
      </w:r>
      <w:r w:rsidRPr="00C97F8E">
        <w:rPr>
          <w:rFonts w:cs="Times New Roman"/>
          <w:b/>
          <w:sz w:val="22"/>
          <w:szCs w:val="22"/>
        </w:rPr>
        <w:t>»</w:t>
      </w:r>
    </w:p>
    <w:p w:rsidR="0027676B" w:rsidRPr="00C97F8E" w:rsidRDefault="0027676B" w:rsidP="006F704B">
      <w:pPr>
        <w:jc w:val="center"/>
        <w:rPr>
          <w:rFonts w:cs="Times New Roman"/>
          <w:b/>
          <w:sz w:val="22"/>
          <w:szCs w:val="22"/>
        </w:rPr>
      </w:pPr>
    </w:p>
    <w:p w:rsidR="00455932" w:rsidRPr="00C97F8E" w:rsidRDefault="00455932" w:rsidP="00C97F8E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uppressAutoHyphens w:val="0"/>
        <w:ind w:left="284" w:firstLine="283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Настоящая Политика в отношении обработки персональных данных разработана в соответствии с требованиями Федерального закона от 27.07.2006 №152-ФЗ «О персональных данных» в </w:t>
      </w:r>
      <w:r w:rsidR="00F20D28" w:rsidRPr="00C97F8E">
        <w:rPr>
          <w:b/>
          <w:sz w:val="22"/>
          <w:szCs w:val="22"/>
        </w:rPr>
        <w:t>ООО «</w:t>
      </w:r>
      <w:r w:rsidR="00C97F8E" w:rsidRPr="00C97F8E">
        <w:rPr>
          <w:b/>
          <w:sz w:val="22"/>
          <w:szCs w:val="22"/>
        </w:rPr>
        <w:t>Телеком Центр</w:t>
      </w:r>
      <w:r w:rsidR="006F704B" w:rsidRPr="00C97F8E">
        <w:rPr>
          <w:sz w:val="22"/>
          <w:szCs w:val="22"/>
        </w:rPr>
        <w:t>»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(далее – Компания).</w:t>
      </w:r>
    </w:p>
    <w:p w:rsidR="00C97F8E" w:rsidRPr="00C97F8E" w:rsidRDefault="00C97F8E" w:rsidP="00C97F8E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uppressAutoHyphens w:val="0"/>
        <w:spacing w:before="100" w:beforeAutospacing="1" w:after="100" w:afterAutospacing="1"/>
        <w:ind w:left="284" w:firstLine="283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Настоящая политика обязательна к исполнению всеми сотрудниками Компании, описывает основные цели, принципы обработки и требования к безопасности персональных данных в Компании. </w:t>
      </w:r>
    </w:p>
    <w:p w:rsidR="00C97F8E" w:rsidRPr="00C97F8E" w:rsidRDefault="00C97F8E" w:rsidP="00C97F8E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uppressAutoHyphens w:val="0"/>
        <w:spacing w:before="100" w:beforeAutospacing="1" w:after="100" w:afterAutospacing="1"/>
        <w:ind w:left="284" w:firstLine="283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Обеспечение безопасности и конфиденциальности персональных данных является одним из приоритетных направлений в деятельности Компании. </w:t>
      </w:r>
    </w:p>
    <w:p w:rsidR="00C97F8E" w:rsidRPr="00C97F8E" w:rsidRDefault="00C97F8E" w:rsidP="00C97F8E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uppressAutoHyphens w:val="0"/>
        <w:spacing w:before="100" w:beforeAutospacing="1" w:after="100" w:afterAutospacing="1"/>
        <w:ind w:left="284" w:firstLine="283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Персональные данные собираются и обрабатываются Компанией исключительно на законных основаниях, с согласия субъектов персональных данных в целях исполнения договоров на предоставление услуг связи, услуг, расчетов с пользователями услуг связи, услуг для рассмотрения претензий пользователей услуг связи, услуг, а также в целях, необходимых Компании как работодателю в связи с трудовыми отношениями. </w:t>
      </w:r>
    </w:p>
    <w:p w:rsidR="00C97F8E" w:rsidRPr="00C97F8E" w:rsidRDefault="00C97F8E" w:rsidP="00C97F8E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uppressAutoHyphens w:val="0"/>
        <w:spacing w:before="100" w:beforeAutospacing="1" w:after="100" w:afterAutospacing="1"/>
        <w:ind w:left="284" w:firstLine="283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>Предоставляя свои персональные данные Компании, субъект персональных данных подтверждает свое согласие на их обработку способами, в целях, порядке и объеме, установленных действующим законодательством Российской Федерации</w:t>
      </w:r>
      <w:r w:rsidR="00AB2A33">
        <w:rPr>
          <w:rFonts w:eastAsia="Times New Roman" w:cs="Times New Roman"/>
          <w:color w:val="000000"/>
          <w:sz w:val="22"/>
          <w:szCs w:val="22"/>
        </w:rPr>
        <w:t xml:space="preserve"> и согласием на обработку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. </w:t>
      </w:r>
    </w:p>
    <w:p w:rsidR="00C97F8E" w:rsidRPr="00C97F8E" w:rsidRDefault="00C97F8E" w:rsidP="00C97F8E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uppressAutoHyphens w:val="0"/>
        <w:spacing w:before="100" w:beforeAutospacing="1" w:after="100" w:afterAutospacing="1"/>
        <w:ind w:left="284" w:firstLine="283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>В целях защиты персональных данных от неправомерного или случайного доступа к ним, уничтожения, изменения, блокирования, копирования, предоставления персональных данных, а также от иных неправомерных действий в отношении персональных дан</w:t>
      </w:r>
      <w:bookmarkStart w:id="0" w:name="_GoBack"/>
      <w:bookmarkEnd w:id="0"/>
      <w:r w:rsidRPr="00C97F8E">
        <w:rPr>
          <w:rFonts w:eastAsia="Times New Roman" w:cs="Times New Roman"/>
          <w:color w:val="000000"/>
          <w:sz w:val="22"/>
          <w:szCs w:val="22"/>
        </w:rPr>
        <w:t xml:space="preserve">ных Компания разрабатывает необходимые правовые, организационные и технические меры, обеспечивает их принятие. </w:t>
      </w:r>
    </w:p>
    <w:p w:rsidR="00C97F8E" w:rsidRPr="00C97F8E" w:rsidRDefault="00C97F8E" w:rsidP="00C97F8E">
      <w:pPr>
        <w:widowControl/>
        <w:tabs>
          <w:tab w:val="left" w:pos="720"/>
        </w:tabs>
        <w:suppressAutoHyphens w:val="0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 w:rsidRPr="00C97F8E">
        <w:rPr>
          <w:rFonts w:eastAsia="Times New Roman" w:cs="Times New Roman"/>
          <w:b/>
          <w:color w:val="000000"/>
          <w:sz w:val="22"/>
          <w:szCs w:val="22"/>
        </w:rPr>
        <w:t xml:space="preserve">Перечень основных проводимых мероприятий по защите информации в Компании </w:t>
      </w:r>
    </w:p>
    <w:p w:rsidR="00C97F8E" w:rsidRPr="00C97F8E" w:rsidRDefault="00C97F8E" w:rsidP="00C97F8E">
      <w:pPr>
        <w:widowControl/>
        <w:tabs>
          <w:tab w:val="left" w:pos="720"/>
        </w:tabs>
        <w:suppressAutoHyphens w:val="0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 w:rsidRPr="00C97F8E">
        <w:rPr>
          <w:rFonts w:eastAsia="Times New Roman" w:cs="Times New Roman"/>
          <w:b/>
          <w:color w:val="000000"/>
          <w:sz w:val="22"/>
          <w:szCs w:val="22"/>
        </w:rPr>
        <w:t>включает в себя следующее: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• разработка, введение в действие и обеспечение исполнения локальных нормативных актов, регламентирующих работу с персональными данными, в том числе определяющими условия и порядок доступа к информационным системам персональных данных, а также соблюдение требований конфиденциальности персональных данных, с которыми работников Компании знакомят за подписью;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• обеспечение необходимыми средствами защиты рабочих мест, мест хранения носителей информации и помещений в соответствии с установленными требованиями, обеспечивающими ограничение доступа к персональным данным, их уничтожению, изменению, блокированию, копированию и распространению;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 xml:space="preserve">• обеспечение ограничения, разграничения и непрерывного контроля доступа должностных лиц к персональным данным, носителям информации, помещениям и средствам обработки. Обеспечение безопасности персональных данных достигается: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• определение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угроз безопасности персональных данных при их обработке в информационных системах персональных данных;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• применение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• применение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прошедших в установленном порядке процедуру оценки соответствия средств защиты информации;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>• оценк</w:t>
      </w:r>
      <w:r>
        <w:rPr>
          <w:rFonts w:eastAsia="Times New Roman" w:cs="Times New Roman"/>
          <w:color w:val="000000"/>
          <w:sz w:val="22"/>
          <w:szCs w:val="22"/>
        </w:rPr>
        <w:t xml:space="preserve">а 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• обнаружение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фактов несанкционированного доступа к персональным данным и принятием мер;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• восстановление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персональных данных, модифицированных или уничтоженных вследствие несанкционированного доступа к ним;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• установление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й системе персональных данных; </w:t>
      </w:r>
    </w:p>
    <w:p w:rsidR="00C97F8E" w:rsidRPr="00C97F8E" w:rsidRDefault="00C97F8E" w:rsidP="00C97F8E">
      <w:pPr>
        <w:widowControl/>
        <w:suppressAutoHyphens w:val="0"/>
        <w:ind w:left="142" w:firstLine="425"/>
        <w:jc w:val="both"/>
        <w:rPr>
          <w:rFonts w:eastAsia="Times New Roman" w:cs="Times New Roman"/>
          <w:color w:val="000000"/>
          <w:sz w:val="22"/>
          <w:szCs w:val="22"/>
        </w:rPr>
      </w:pPr>
      <w:r w:rsidRPr="00C97F8E">
        <w:rPr>
          <w:rFonts w:eastAsia="Times New Roman" w:cs="Times New Roman"/>
          <w:color w:val="000000"/>
          <w:sz w:val="22"/>
          <w:szCs w:val="22"/>
        </w:rPr>
        <w:t>• контрол</w:t>
      </w:r>
      <w:r>
        <w:rPr>
          <w:rFonts w:eastAsia="Times New Roman" w:cs="Times New Roman"/>
          <w:color w:val="000000"/>
          <w:sz w:val="22"/>
          <w:szCs w:val="22"/>
        </w:rPr>
        <w:t>ь</w:t>
      </w:r>
      <w:r w:rsidRPr="00C97F8E">
        <w:rPr>
          <w:rFonts w:eastAsia="Times New Roman" w:cs="Times New Roman"/>
          <w:color w:val="000000"/>
          <w:sz w:val="22"/>
          <w:szCs w:val="22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 Компания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4F67F2" w:rsidRPr="00C97F8E" w:rsidRDefault="004F67F2" w:rsidP="00C97F8E">
      <w:pPr>
        <w:widowControl/>
        <w:suppressAutoHyphens w:val="0"/>
        <w:ind w:left="142" w:firstLine="425"/>
        <w:jc w:val="both"/>
        <w:rPr>
          <w:rFonts w:cs="Times New Roman"/>
          <w:sz w:val="22"/>
          <w:szCs w:val="22"/>
        </w:rPr>
      </w:pPr>
    </w:p>
    <w:sectPr w:rsidR="004F67F2" w:rsidRPr="00C97F8E" w:rsidSect="00C97F8E">
      <w:headerReference w:type="default" r:id="rId7"/>
      <w:pgSz w:w="11906" w:h="16838"/>
      <w:pgMar w:top="567" w:right="567" w:bottom="568" w:left="851" w:header="426" w:footer="85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18" w:rsidRDefault="00783718">
      <w:r>
        <w:separator/>
      </w:r>
    </w:p>
  </w:endnote>
  <w:endnote w:type="continuationSeparator" w:id="0">
    <w:p w:rsidR="00783718" w:rsidRDefault="007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18" w:rsidRDefault="00783718">
      <w:r>
        <w:separator/>
      </w:r>
    </w:p>
  </w:footnote>
  <w:footnote w:type="continuationSeparator" w:id="0">
    <w:p w:rsidR="00783718" w:rsidRDefault="0078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3E" w:rsidRDefault="00D24B3E" w:rsidP="00C97F8E">
    <w:pPr>
      <w:pStyle w:val="a8"/>
    </w:pPr>
  </w:p>
  <w:p w:rsidR="0004404F" w:rsidRDefault="0004404F">
    <w:pPr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95D"/>
    <w:multiLevelType w:val="multilevel"/>
    <w:tmpl w:val="7EA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92627"/>
    <w:multiLevelType w:val="multilevel"/>
    <w:tmpl w:val="B79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53B40"/>
    <w:multiLevelType w:val="multilevel"/>
    <w:tmpl w:val="757A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51555"/>
    <w:multiLevelType w:val="multilevel"/>
    <w:tmpl w:val="FF20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50611"/>
    <w:multiLevelType w:val="multilevel"/>
    <w:tmpl w:val="B030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96888"/>
    <w:multiLevelType w:val="multilevel"/>
    <w:tmpl w:val="0F5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4478D"/>
    <w:multiLevelType w:val="multilevel"/>
    <w:tmpl w:val="42EE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853E7"/>
    <w:multiLevelType w:val="multilevel"/>
    <w:tmpl w:val="063A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25EBE"/>
    <w:multiLevelType w:val="multilevel"/>
    <w:tmpl w:val="B754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C4A82"/>
    <w:multiLevelType w:val="multilevel"/>
    <w:tmpl w:val="5032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63B72"/>
    <w:multiLevelType w:val="multilevel"/>
    <w:tmpl w:val="A5F2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24E40"/>
    <w:multiLevelType w:val="multilevel"/>
    <w:tmpl w:val="44B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8A00EB"/>
    <w:multiLevelType w:val="multilevel"/>
    <w:tmpl w:val="AFE6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272C3"/>
    <w:multiLevelType w:val="multilevel"/>
    <w:tmpl w:val="CCD0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13AE2"/>
    <w:multiLevelType w:val="multilevel"/>
    <w:tmpl w:val="76A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F7F23"/>
    <w:multiLevelType w:val="multilevel"/>
    <w:tmpl w:val="64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A1E77"/>
    <w:multiLevelType w:val="multilevel"/>
    <w:tmpl w:val="EA9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53298"/>
    <w:multiLevelType w:val="multilevel"/>
    <w:tmpl w:val="747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53274"/>
    <w:multiLevelType w:val="multilevel"/>
    <w:tmpl w:val="97A0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6608C"/>
    <w:multiLevelType w:val="multilevel"/>
    <w:tmpl w:val="327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8"/>
  </w:num>
  <w:num w:numId="15">
    <w:abstractNumId w:val="1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19"/>
    <w:rsid w:val="0000400A"/>
    <w:rsid w:val="000059FB"/>
    <w:rsid w:val="0002103C"/>
    <w:rsid w:val="0004404F"/>
    <w:rsid w:val="00093EE6"/>
    <w:rsid w:val="000E0E32"/>
    <w:rsid w:val="00103879"/>
    <w:rsid w:val="001268C2"/>
    <w:rsid w:val="0018243C"/>
    <w:rsid w:val="001C23C4"/>
    <w:rsid w:val="00251B35"/>
    <w:rsid w:val="0025577C"/>
    <w:rsid w:val="00263795"/>
    <w:rsid w:val="0027676B"/>
    <w:rsid w:val="002B4A67"/>
    <w:rsid w:val="002E67F5"/>
    <w:rsid w:val="00326E23"/>
    <w:rsid w:val="003E07CE"/>
    <w:rsid w:val="003E6D11"/>
    <w:rsid w:val="00421EDE"/>
    <w:rsid w:val="0044025C"/>
    <w:rsid w:val="00455932"/>
    <w:rsid w:val="00493187"/>
    <w:rsid w:val="004E1E79"/>
    <w:rsid w:val="004F67F2"/>
    <w:rsid w:val="00533280"/>
    <w:rsid w:val="005359EC"/>
    <w:rsid w:val="00583A06"/>
    <w:rsid w:val="005B4C1B"/>
    <w:rsid w:val="00620C7F"/>
    <w:rsid w:val="00633031"/>
    <w:rsid w:val="00645E54"/>
    <w:rsid w:val="00646820"/>
    <w:rsid w:val="00650CC6"/>
    <w:rsid w:val="00660F48"/>
    <w:rsid w:val="00693B17"/>
    <w:rsid w:val="00695C24"/>
    <w:rsid w:val="006F704B"/>
    <w:rsid w:val="00737219"/>
    <w:rsid w:val="00755E5E"/>
    <w:rsid w:val="00783718"/>
    <w:rsid w:val="007A7332"/>
    <w:rsid w:val="00810648"/>
    <w:rsid w:val="00812423"/>
    <w:rsid w:val="00822972"/>
    <w:rsid w:val="00823037"/>
    <w:rsid w:val="00845709"/>
    <w:rsid w:val="00867310"/>
    <w:rsid w:val="008A2DE1"/>
    <w:rsid w:val="008E3ED1"/>
    <w:rsid w:val="0092554C"/>
    <w:rsid w:val="00986B3C"/>
    <w:rsid w:val="009E4E70"/>
    <w:rsid w:val="009F6DC8"/>
    <w:rsid w:val="00A25C18"/>
    <w:rsid w:val="00A70E68"/>
    <w:rsid w:val="00A930E5"/>
    <w:rsid w:val="00AB2A33"/>
    <w:rsid w:val="00AC51C1"/>
    <w:rsid w:val="00B03158"/>
    <w:rsid w:val="00B244F1"/>
    <w:rsid w:val="00B54D97"/>
    <w:rsid w:val="00B80E03"/>
    <w:rsid w:val="00BB20DB"/>
    <w:rsid w:val="00BE71C7"/>
    <w:rsid w:val="00BF521B"/>
    <w:rsid w:val="00C30376"/>
    <w:rsid w:val="00C35098"/>
    <w:rsid w:val="00C54B1C"/>
    <w:rsid w:val="00C9660D"/>
    <w:rsid w:val="00C97F8E"/>
    <w:rsid w:val="00D16AC4"/>
    <w:rsid w:val="00D24B3E"/>
    <w:rsid w:val="00D31EA4"/>
    <w:rsid w:val="00D409C3"/>
    <w:rsid w:val="00D46219"/>
    <w:rsid w:val="00D917D2"/>
    <w:rsid w:val="00E2640D"/>
    <w:rsid w:val="00E35BED"/>
    <w:rsid w:val="00ED7A15"/>
    <w:rsid w:val="00F20D28"/>
    <w:rsid w:val="00F97F2D"/>
    <w:rsid w:val="00FC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CFDCE4"/>
  <w15:chartTrackingRefBased/>
  <w15:docId w15:val="{65A6722B-CFDD-4DFA-8C05-19DA993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1268C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1268C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qFormat/>
    <w:rsid w:val="001268C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link w:val="40"/>
    <w:uiPriority w:val="9"/>
    <w:qFormat/>
    <w:rsid w:val="001268C2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врезки"/>
    <w:basedOn w:val="a4"/>
  </w:style>
  <w:style w:type="paragraph" w:styleId="a7">
    <w:name w:val="footer"/>
    <w:basedOn w:val="a"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961"/>
        <w:tab w:val="right" w:pos="9922"/>
      </w:tabs>
    </w:pPr>
  </w:style>
  <w:style w:type="paragraph" w:styleId="aa">
    <w:name w:val="Balloon Text"/>
    <w:basedOn w:val="a"/>
    <w:link w:val="ab"/>
    <w:uiPriority w:val="99"/>
    <w:semiHidden/>
    <w:unhideWhenUsed/>
    <w:rsid w:val="00812423"/>
    <w:rPr>
      <w:rFonts w:ascii="Segoe UI" w:hAnsi="Segoe UI"/>
      <w:sz w:val="18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1242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link w:val="1"/>
    <w:uiPriority w:val="9"/>
    <w:rsid w:val="001268C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1268C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268C2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1268C2"/>
    <w:rPr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268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d">
    <w:name w:val="Strong"/>
    <w:uiPriority w:val="22"/>
    <w:qFormat/>
    <w:rsid w:val="001268C2"/>
    <w:rPr>
      <w:b/>
      <w:bCs/>
    </w:rPr>
  </w:style>
  <w:style w:type="paragraph" w:customStyle="1" w:styleId="200">
    <w:name w:val="20"/>
    <w:basedOn w:val="a"/>
    <w:uiPriority w:val="99"/>
    <w:semiHidden/>
    <w:rsid w:val="00695C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ttachment-labels">
    <w:name w:val="attachment-labels"/>
    <w:basedOn w:val="a"/>
    <w:uiPriority w:val="99"/>
    <w:semiHidden/>
    <w:rsid w:val="00E264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640D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link w:val="z-"/>
    <w:uiPriority w:val="99"/>
    <w:semiHidden/>
    <w:rsid w:val="00E2640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640D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link w:val="z-1"/>
    <w:uiPriority w:val="99"/>
    <w:semiHidden/>
    <w:rsid w:val="00E2640D"/>
    <w:rPr>
      <w:rFonts w:ascii="Arial" w:hAnsi="Arial" w:cs="Arial"/>
      <w:vanish/>
      <w:sz w:val="16"/>
      <w:szCs w:val="16"/>
    </w:rPr>
  </w:style>
  <w:style w:type="character" w:customStyle="1" w:styleId="propersortedby">
    <w:name w:val="propersortedby"/>
    <w:rsid w:val="00E2640D"/>
  </w:style>
  <w:style w:type="character" w:customStyle="1" w:styleId="icon">
    <w:name w:val="icon"/>
    <w:rsid w:val="00E2640D"/>
  </w:style>
  <w:style w:type="character" w:customStyle="1" w:styleId="aui-icon">
    <w:name w:val="aui-icon"/>
    <w:rsid w:val="00E2640D"/>
  </w:style>
  <w:style w:type="paragraph" w:customStyle="1" w:styleId="ae">
    <w:name w:val="Таблицы (моноширинный)"/>
    <w:basedOn w:val="a"/>
    <w:next w:val="a"/>
    <w:rsid w:val="00C3037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24B3E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mailto:info@dsi.ru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 Игорь Сергеевич</dc:creator>
  <cp:keywords/>
  <cp:lastModifiedBy>Мандрыкина Наталья Владимировна</cp:lastModifiedBy>
  <cp:revision>3</cp:revision>
  <cp:lastPrinted>2013-07-12T02:12:00Z</cp:lastPrinted>
  <dcterms:created xsi:type="dcterms:W3CDTF">2023-11-01T09:51:00Z</dcterms:created>
  <dcterms:modified xsi:type="dcterms:W3CDTF">2023-11-01T09:52:00Z</dcterms:modified>
</cp:coreProperties>
</file>